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18917C8" w:rsidR="00381E68" w:rsidRDefault="00B519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r>
        <w:rPr>
          <w:rFonts w:ascii="Times" w:eastAsia="Times" w:hAnsi="Times" w:cs="Times"/>
          <w:sz w:val="24"/>
          <w:szCs w:val="24"/>
        </w:rPr>
        <w:t>October 20, 2023</w:t>
      </w:r>
    </w:p>
    <w:p w14:paraId="00000002" w14:textId="77777777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Dear Parent/Guardian: </w:t>
      </w:r>
    </w:p>
    <w:p w14:paraId="00000003" w14:textId="5721D37E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As a parent/guardian of a student </w:t>
      </w:r>
      <w:r>
        <w:rPr>
          <w:rFonts w:ascii="Times" w:eastAsia="Times" w:hAnsi="Times" w:cs="Times"/>
          <w:sz w:val="24"/>
          <w:szCs w:val="24"/>
        </w:rPr>
        <w:t>at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Sycamore Lane Elementary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I am writing this letter to let you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know that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Sycamore Lane Elementary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,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has been designated as a Targeted Support &amp; Improvement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Additional Targeted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Support (TSI-AT) school and has been designated as a low-performing school by the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North Carolina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State Board of Education. As stated in ESSA Section 1111(d)(2), North Carolina ha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to identify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schools for targeted support and improvement. TSI-AT schools in North Carolina are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those that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have a subgroup that is under-performing. As defined in G.S. 115C-105.37: “The State Board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of Education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shall identify low-performing schools on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an annual basis. Low-performing schools are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those that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earn an overall school performance grade of D or F and a school growth score of "met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expected growth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" or "not met expected growth" as defined by G.S. 115C-83.15.” The intent of this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opportunity is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o improve educational outcomes for all students, close achievement gaps, increase equity,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and improve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the quality of instruction.  </w:t>
      </w:r>
    </w:p>
    <w:p w14:paraId="00000004" w14:textId="622094FA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11" w:right="9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Legislation (G.S. §115C-83.15) passed during the 2013 long session of the North Carolina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General Assembly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provides parents with an additional measure of school performance in the form of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School Performance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Grades. Beginning with the 2013–14 school year,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the annual North Carolina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School Report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Cards display a letter grade of A, B, C, D, or F for each school in the state. </w:t>
      </w:r>
    </w:p>
    <w:p w14:paraId="00000005" w14:textId="622F0FC3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0" w:lineRule="auto"/>
        <w:ind w:left="4" w:right="89" w:firstLine="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The School Performance Grades are based 80 percent on our school’s achievement score (</w:t>
      </w:r>
      <w:r w:rsidR="00B51933">
        <w:rPr>
          <w:rFonts w:ascii="Times" w:eastAsia="Times" w:hAnsi="Times" w:cs="Times"/>
          <w:color w:val="000000"/>
          <w:sz w:val="24"/>
          <w:szCs w:val="24"/>
        </w:rPr>
        <w:t>student proficiency</w:t>
      </w:r>
      <w:r>
        <w:rPr>
          <w:rFonts w:ascii="Times" w:eastAsia="Times" w:hAnsi="Times" w:cs="Times"/>
          <w:color w:val="000000"/>
          <w:sz w:val="24"/>
          <w:szCs w:val="24"/>
        </w:rPr>
        <w:t>) and 20 percent on students’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academic growth. At </w:t>
      </w:r>
      <w:r>
        <w:rPr>
          <w:rFonts w:ascii="Times" w:eastAsia="Times" w:hAnsi="Times" w:cs="Times"/>
          <w:b/>
          <w:i/>
          <w:sz w:val="24"/>
          <w:szCs w:val="24"/>
        </w:rPr>
        <w:t xml:space="preserve">Sycamore Lane Elementary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our achievement score for the 2022-2023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school year is based on how well our students performed on </w:t>
      </w:r>
      <w:r>
        <w:rPr>
          <w:rFonts w:ascii="Times" w:eastAsia="Times" w:hAnsi="Times" w:cs="Times"/>
          <w:color w:val="000000"/>
          <w:sz w:val="24"/>
          <w:szCs w:val="24"/>
        </w:rPr>
        <w:t>Grades 3–8 Mathematics, Grades 3–8 English Language Arts/Reading, Grades 5 and 8 Science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06" w14:textId="71C27FFF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29" w:lineRule="auto"/>
        <w:ind w:left="8" w:right="90" w:hanging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Sycamore Lane Elemen</w:t>
      </w:r>
      <w:r>
        <w:rPr>
          <w:rFonts w:ascii="Times" w:eastAsia="Times" w:hAnsi="Times" w:cs="Times"/>
          <w:sz w:val="24"/>
          <w:szCs w:val="24"/>
        </w:rPr>
        <w:t>tary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received a School Performance Grade of </w:t>
      </w:r>
      <w:r>
        <w:rPr>
          <w:rFonts w:ascii="Times" w:eastAsia="Times" w:hAnsi="Times" w:cs="Times"/>
          <w:sz w:val="24"/>
          <w:szCs w:val="24"/>
        </w:rPr>
        <w:t>F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and a growth designation of </w:t>
      </w:r>
      <w:r>
        <w:rPr>
          <w:rFonts w:ascii="Times" w:eastAsia="Times" w:hAnsi="Times" w:cs="Times"/>
          <w:sz w:val="24"/>
          <w:szCs w:val="24"/>
        </w:rPr>
        <w:t>Did Not Meet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for the 2022–2023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school year.  Although we are committed to improving this score, it is important to remember that just as no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one single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score or grade tells the whole story of a student, neither does it tell you everything about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the performance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of a sc</w:t>
      </w:r>
      <w:r>
        <w:rPr>
          <w:rFonts w:ascii="Times" w:eastAsia="Times" w:hAnsi="Times" w:cs="Times"/>
          <w:color w:val="000000"/>
          <w:sz w:val="24"/>
          <w:szCs w:val="24"/>
        </w:rPr>
        <w:t>hool or the opportunities that our school provides.  At Sycamore Lane Elementary students are given the opportunity to part</w:t>
      </w:r>
      <w:r w:rsidR="00B51933">
        <w:rPr>
          <w:rFonts w:ascii="Times" w:eastAsia="Times" w:hAnsi="Times" w:cs="Times"/>
          <w:color w:val="000000"/>
          <w:sz w:val="24"/>
          <w:szCs w:val="24"/>
        </w:rPr>
        <w:t>icipate in Junior Beta Club, Student Council Leadership, Diamond and Bowties Mentoring and Buck Running Club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07" w14:textId="7A86956B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29" w:lineRule="auto"/>
        <w:ind w:left="8" w:firstLine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As a TSI-AT school and as a school designated as NC low-performing,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Sycamore Lane Elementary</w:t>
      </w:r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is required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to develop a comprehensive plan that specifically addresses how the school will improve </w:t>
      </w:r>
    </w:p>
    <w:p w14:paraId="00000008" w14:textId="00053C6A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8" w:firstLine="1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student achievement. The plan will also include how our distr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ict will support us and monitor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the progress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of our school. The comprehensive plan will address the following areas: </w:t>
      </w:r>
    </w:p>
    <w:p w14:paraId="00000009" w14:textId="77777777" w:rsidR="00381E68" w:rsidRDefault="00381E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8" w:firstLine="11"/>
        <w:rPr>
          <w:rFonts w:ascii="Times" w:eastAsia="Times" w:hAnsi="Times" w:cs="Times"/>
          <w:sz w:val="24"/>
          <w:szCs w:val="24"/>
        </w:rPr>
      </w:pPr>
    </w:p>
    <w:p w14:paraId="0000000A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Classroom Management </w:t>
      </w:r>
    </w:p>
    <w:p w14:paraId="0000000B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Standards-aligned Instruction </w:t>
      </w:r>
    </w:p>
    <w:p w14:paraId="0000000C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Professional Learning Communities (PLCs) </w:t>
      </w:r>
    </w:p>
    <w:p w14:paraId="0000000D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Instructional Leadership </w:t>
      </w:r>
    </w:p>
    <w:p w14:paraId="0000000E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Recruitment &amp; Retention of Effective Teachers </w:t>
      </w:r>
    </w:p>
    <w:p w14:paraId="0000000F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Support for Grade-to-Grade Transitions </w:t>
      </w:r>
    </w:p>
    <w:p w14:paraId="00000010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Implementation of a Tiered Instructional System </w:t>
      </w:r>
    </w:p>
    <w:p w14:paraId="00000011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Data-Driven Decision Making </w:t>
      </w:r>
    </w:p>
    <w:p w14:paraId="00000012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Student Support Services </w:t>
      </w:r>
    </w:p>
    <w:p w14:paraId="00000013" w14:textId="77777777" w:rsidR="00381E68" w:rsidRDefault="00457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Family and Community Engagement </w:t>
      </w:r>
    </w:p>
    <w:bookmarkEnd w:id="0"/>
    <w:p w14:paraId="00000014" w14:textId="4FE29F5C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We have set the following goals for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Sycamore Lane Elementary</w:t>
      </w:r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this year: </w:t>
      </w:r>
    </w:p>
    <w:p w14:paraId="7C28DFAF" w14:textId="0775964B" w:rsidR="00F100DA" w:rsidRPr="00F100DA" w:rsidRDefault="00F100DA" w:rsidP="00F100DA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69" w:line="238" w:lineRule="auto"/>
        <w:ind w:right="3"/>
        <w:rPr>
          <w:rFonts w:ascii="Times" w:hAnsi="Times" w:cs="Times"/>
          <w:color w:val="212529"/>
          <w:sz w:val="24"/>
          <w:szCs w:val="24"/>
        </w:rPr>
      </w:pPr>
      <w:r w:rsidRPr="00F100DA">
        <w:rPr>
          <w:rFonts w:ascii="Times" w:hAnsi="Times" w:cs="Times"/>
          <w:color w:val="212529"/>
          <w:sz w:val="24"/>
          <w:szCs w:val="24"/>
        </w:rPr>
        <w:t>During the 2023-2024 school year, we will increase overall reading proficiency 15%.</w:t>
      </w:r>
    </w:p>
    <w:p w14:paraId="45136176" w14:textId="4D293A6C" w:rsidR="00F100DA" w:rsidRPr="00F100DA" w:rsidRDefault="00F100DA" w:rsidP="00F100DA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69" w:line="238" w:lineRule="auto"/>
        <w:ind w:right="3"/>
        <w:rPr>
          <w:rFonts w:ascii="Times" w:hAnsi="Times" w:cs="Times"/>
          <w:color w:val="212529"/>
          <w:sz w:val="24"/>
          <w:szCs w:val="24"/>
        </w:rPr>
      </w:pPr>
      <w:r w:rsidRPr="00F100DA">
        <w:rPr>
          <w:rFonts w:ascii="Times" w:hAnsi="Times" w:cs="Times"/>
          <w:color w:val="212529"/>
          <w:sz w:val="24"/>
          <w:szCs w:val="24"/>
        </w:rPr>
        <w:t>During the 2023-2024 school year, we will increase overall math proficiency 15%.</w:t>
      </w:r>
    </w:p>
    <w:p w14:paraId="41B30FD6" w14:textId="330685EF" w:rsidR="00F100DA" w:rsidRPr="00F100DA" w:rsidRDefault="00F100DA" w:rsidP="00F100DA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69" w:line="238" w:lineRule="auto"/>
        <w:ind w:right="3"/>
        <w:rPr>
          <w:rFonts w:ascii="Times" w:hAnsi="Times" w:cs="Times"/>
          <w:color w:val="212529"/>
          <w:sz w:val="24"/>
          <w:szCs w:val="24"/>
        </w:rPr>
      </w:pPr>
      <w:r w:rsidRPr="00F100DA">
        <w:rPr>
          <w:rFonts w:ascii="Times" w:hAnsi="Times" w:cs="Times"/>
          <w:color w:val="212529"/>
          <w:sz w:val="24"/>
          <w:szCs w:val="24"/>
        </w:rPr>
        <w:t>During the 2023-2024 school year, we will decrease overall ODRs (office discipline referrals) by 10%.</w:t>
      </w:r>
    </w:p>
    <w:p w14:paraId="1C4CF080" w14:textId="01FE47B6" w:rsidR="00F100DA" w:rsidRPr="00F100DA" w:rsidRDefault="00F100DA" w:rsidP="00F100DA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69" w:line="238" w:lineRule="auto"/>
        <w:ind w:right="3"/>
        <w:rPr>
          <w:rFonts w:ascii="Times" w:hAnsi="Times" w:cs="Times"/>
          <w:color w:val="212529"/>
          <w:sz w:val="24"/>
          <w:szCs w:val="24"/>
        </w:rPr>
      </w:pPr>
      <w:r w:rsidRPr="00F100DA">
        <w:rPr>
          <w:rFonts w:ascii="Times" w:hAnsi="Times" w:cs="Times"/>
          <w:color w:val="212529"/>
          <w:sz w:val="24"/>
          <w:szCs w:val="24"/>
        </w:rPr>
        <w:t>By the end of the 2023-2024 school year, SLES will increase parental engagement by 10</w:t>
      </w:r>
      <w:proofErr w:type="gramStart"/>
      <w:r w:rsidRPr="00F100DA">
        <w:rPr>
          <w:rFonts w:ascii="Times" w:hAnsi="Times" w:cs="Times"/>
          <w:color w:val="212529"/>
          <w:sz w:val="24"/>
          <w:szCs w:val="24"/>
        </w:rPr>
        <w:t>%  as</w:t>
      </w:r>
      <w:proofErr w:type="gramEnd"/>
      <w:r w:rsidRPr="00F100DA">
        <w:rPr>
          <w:rFonts w:ascii="Times" w:hAnsi="Times" w:cs="Times"/>
          <w:color w:val="212529"/>
          <w:sz w:val="24"/>
          <w:szCs w:val="24"/>
        </w:rPr>
        <w:t xml:space="preserve"> measured by surveys (BOY/MOY/EOY), attendance to conferences and parent nights, SIT/PTO engagement, and volunteer lists.</w:t>
      </w:r>
    </w:p>
    <w:p w14:paraId="00000019" w14:textId="2513DCDD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38" w:lineRule="auto"/>
        <w:ind w:right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ur students need to experience higher achievement levels, but it will require hard work on the part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of staff</w:t>
      </w:r>
      <w:r>
        <w:rPr>
          <w:rFonts w:ascii="Times" w:eastAsia="Times" w:hAnsi="Times" w:cs="Times"/>
          <w:color w:val="000000"/>
          <w:sz w:val="24"/>
          <w:szCs w:val="24"/>
        </w:rPr>
        <w:t>, students, and families. Strateg</w:t>
      </w:r>
      <w:r>
        <w:rPr>
          <w:rFonts w:ascii="Times" w:eastAsia="Times" w:hAnsi="Times" w:cs="Times"/>
          <w:sz w:val="24"/>
          <w:szCs w:val="24"/>
        </w:rPr>
        <w:t xml:space="preserve">ies we are implementing include high dosage tutoring, </w:t>
      </w:r>
      <w:r w:rsidR="00B51933">
        <w:rPr>
          <w:rFonts w:ascii="Times" w:eastAsia="Times" w:hAnsi="Times" w:cs="Times"/>
          <w:sz w:val="24"/>
          <w:szCs w:val="24"/>
        </w:rPr>
        <w:t>data tracking with student notebooks and Quick Checks on focus standards to inform small group instruction.</w:t>
      </w:r>
    </w:p>
    <w:p w14:paraId="0000001A" w14:textId="5F4DD14B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9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Parent en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gagement is at the heart of our school improvement efforts. Here are some ways you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can help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14:paraId="0000001B" w14:textId="6B9B7DB0" w:rsidR="00381E68" w:rsidRDefault="004575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" w:line="229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Make sure that both you and your student are aware of academic expectations set for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your student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this school year. A list of learning objectives in student-friendly language is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available from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your student’s teacher(s)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1C" w14:textId="77777777" w:rsidR="00381E68" w:rsidRDefault="004575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Make sure that your student is prep</w:t>
      </w:r>
      <w:r>
        <w:rPr>
          <w:rFonts w:ascii="Times" w:eastAsia="Times" w:hAnsi="Times" w:cs="Times"/>
          <w:color w:val="000000"/>
          <w:sz w:val="24"/>
          <w:szCs w:val="24"/>
        </w:rPr>
        <w:t>ared and attends school each day.</w:t>
      </w:r>
    </w:p>
    <w:p w14:paraId="0000001D" w14:textId="77777777" w:rsidR="00381E68" w:rsidRDefault="004575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Monitor your student’s progress and homework.</w:t>
      </w:r>
    </w:p>
    <w:p w14:paraId="0000001E" w14:textId="77777777" w:rsidR="00381E68" w:rsidRDefault="004575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Keep track of our website and social media sites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hyperlink r:id="rId7">
        <w:r>
          <w:rPr>
            <w:rFonts w:ascii="Times" w:eastAsia="Times" w:hAnsi="Times" w:cs="Times"/>
            <w:i/>
            <w:color w:val="1155CC"/>
            <w:sz w:val="24"/>
            <w:szCs w:val="24"/>
            <w:u w:val="single"/>
          </w:rPr>
          <w:t>https://www.scotland.k12.nc.us/Domain/18</w:t>
        </w:r>
      </w:hyperlink>
      <w:r>
        <w:rPr>
          <w:rFonts w:ascii="Times" w:eastAsia="Times" w:hAnsi="Times" w:cs="Times"/>
          <w:i/>
          <w:sz w:val="24"/>
          <w:szCs w:val="24"/>
        </w:rPr>
        <w:t xml:space="preserve"> and https://www.facebook.com/SycamoreLaneElementarySchool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1F" w14:textId="77777777" w:rsidR="00381E68" w:rsidRDefault="004575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Volunteer. </w:t>
      </w:r>
    </w:p>
    <w:p w14:paraId="00000020" w14:textId="77777777" w:rsidR="00381E68" w:rsidRDefault="004575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Join the </w:t>
      </w:r>
      <w:r>
        <w:rPr>
          <w:rFonts w:ascii="Times" w:eastAsia="Times" w:hAnsi="Times" w:cs="Times"/>
          <w:sz w:val="24"/>
          <w:szCs w:val="24"/>
        </w:rPr>
        <w:t>Sycamore Lane Parent Teacher Organization.</w:t>
      </w:r>
    </w:p>
    <w:p w14:paraId="00000021" w14:textId="58FBDE7C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16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Sounds like a lot but preparing our students so they can succeed is not easy and is a group effort.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Here are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some resources availa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ble to help: </w:t>
      </w:r>
    </w:p>
    <w:p w14:paraId="00000022" w14:textId="77777777" w:rsidR="00381E68" w:rsidRDefault="00381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9"/>
        <w:rPr>
          <w:rFonts w:ascii="Times" w:eastAsia="Times" w:hAnsi="Times" w:cs="Times"/>
          <w:b/>
          <w:i/>
          <w:color w:val="000000"/>
          <w:sz w:val="24"/>
          <w:szCs w:val="24"/>
        </w:rPr>
      </w:pPr>
    </w:p>
    <w:p w14:paraId="00000023" w14:textId="77777777" w:rsidR="00381E68" w:rsidRDefault="0045756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Graduation requirements: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www.ncpublicschools.org/gradrequirements/</w:t>
      </w:r>
      <w:r>
        <w:rPr>
          <w:rFonts w:ascii="Times" w:eastAsia="Times" w:hAnsi="Times" w:cs="Times"/>
          <w:color w:val="0000FF"/>
          <w:sz w:val="24"/>
          <w:szCs w:val="24"/>
        </w:rPr>
        <w:t xml:space="preserve"> </w:t>
      </w:r>
    </w:p>
    <w:p w14:paraId="00000024" w14:textId="77777777" w:rsidR="00381E68" w:rsidRDefault="0045756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K-</w:t>
      </w:r>
      <w:r>
        <w:rPr>
          <w:rFonts w:ascii="Times" w:eastAsia="Times" w:hAnsi="Times" w:cs="Times"/>
          <w:color w:val="141413"/>
          <w:sz w:val="24"/>
          <w:szCs w:val="24"/>
        </w:rPr>
        <w:t xml:space="preserve">12 standards in academic subjects: </w:t>
      </w:r>
      <w:hyperlink r:id="rId8">
        <w:r>
          <w:rPr>
            <w:rFonts w:ascii="Times" w:eastAsia="Times" w:hAnsi="Times" w:cs="Times"/>
            <w:color w:val="1155CC"/>
            <w:sz w:val="24"/>
            <w:szCs w:val="24"/>
            <w:u w:val="single"/>
          </w:rPr>
          <w:t>www.ncpublicschools.org/curriculum/</w:t>
        </w:r>
      </w:hyperlink>
    </w:p>
    <w:p w14:paraId="00000025" w14:textId="77777777" w:rsidR="00381E68" w:rsidRDefault="0045756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State student achievement test results: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www.ncpublicschools.org/accountability/</w:t>
      </w:r>
      <w:r>
        <w:rPr>
          <w:rFonts w:ascii="Times" w:eastAsia="Times" w:hAnsi="Times" w:cs="Times"/>
          <w:color w:val="0000FF"/>
          <w:sz w:val="24"/>
          <w:szCs w:val="24"/>
        </w:rPr>
        <w:t xml:space="preserve"> </w:t>
      </w:r>
    </w:p>
    <w:p w14:paraId="00000026" w14:textId="77777777" w:rsidR="00381E68" w:rsidRDefault="0045756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N.C. </w:t>
      </w:r>
      <w:r>
        <w:rPr>
          <w:rFonts w:ascii="Times" w:eastAsia="Times" w:hAnsi="Times" w:cs="Times"/>
          <w:color w:val="141413"/>
          <w:sz w:val="24"/>
          <w:szCs w:val="24"/>
        </w:rPr>
        <w:t xml:space="preserve">School Report Cards: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https://www.dpi.nc.gov/data-reports/school-report-cards</w:t>
      </w:r>
      <w:r>
        <w:rPr>
          <w:rFonts w:ascii="Times" w:eastAsia="Times" w:hAnsi="Times" w:cs="Times"/>
          <w:color w:val="0000FF"/>
          <w:sz w:val="24"/>
          <w:szCs w:val="24"/>
        </w:rPr>
        <w:t xml:space="preserve"> </w:t>
      </w:r>
    </w:p>
    <w:p w14:paraId="00000027" w14:textId="1258BCDB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29" w:lineRule="auto"/>
        <w:ind w:left="12" w:right="7" w:hanging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We’re excited about this school year and are working to make it a success for </w:t>
      </w:r>
      <w:r>
        <w:rPr>
          <w:rFonts w:ascii="Times" w:eastAsia="Times" w:hAnsi="Times" w:cs="Times"/>
          <w:sz w:val="24"/>
          <w:szCs w:val="24"/>
        </w:rPr>
        <w:t>our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student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s. </w:t>
      </w:r>
      <w:r w:rsidR="00B51933">
        <w:rPr>
          <w:rFonts w:ascii="Times" w:eastAsia="Times" w:hAnsi="Times" w:cs="Times"/>
          <w:color w:val="000000"/>
          <w:sz w:val="24"/>
          <w:szCs w:val="24"/>
        </w:rPr>
        <w:t>Already, we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have: </w:t>
      </w:r>
    </w:p>
    <w:p w14:paraId="00000028" w14:textId="395BE649" w:rsidR="00381E68" w:rsidRDefault="00F100DA">
      <w:pPr>
        <w:widowControl w:val="0"/>
        <w:numPr>
          <w:ilvl w:val="0"/>
          <w:numId w:val="1"/>
        </w:numPr>
        <w:spacing w:before="12" w:line="244" w:lineRule="auto"/>
        <w:ind w:right="1390"/>
        <w:rPr>
          <w:rFonts w:ascii="Times" w:eastAsia="Times" w:hAnsi="Times" w:cs="Times"/>
          <w:color w:val="141413"/>
          <w:sz w:val="24"/>
          <w:szCs w:val="24"/>
        </w:rPr>
      </w:pPr>
      <w:r>
        <w:rPr>
          <w:rFonts w:ascii="Times" w:eastAsia="Times" w:hAnsi="Times" w:cs="Times"/>
          <w:color w:val="141413"/>
          <w:sz w:val="24"/>
          <w:szCs w:val="24"/>
        </w:rPr>
        <w:t>Held a Curriculum</w:t>
      </w:r>
      <w:r w:rsidR="00457567">
        <w:rPr>
          <w:rFonts w:ascii="Times" w:eastAsia="Times" w:hAnsi="Times" w:cs="Times"/>
          <w:color w:val="141413"/>
          <w:sz w:val="24"/>
          <w:szCs w:val="24"/>
        </w:rPr>
        <w:t xml:space="preserve"> Night where parents and students participated in learning about our new curriculum, played literacy games, and attended a parent academy session.</w:t>
      </w:r>
    </w:p>
    <w:p w14:paraId="0000002A" w14:textId="77777777" w:rsidR="00381E68" w:rsidRDefault="00457567">
      <w:pPr>
        <w:widowControl w:val="0"/>
        <w:numPr>
          <w:ilvl w:val="0"/>
          <w:numId w:val="1"/>
        </w:numPr>
        <w:spacing w:line="244" w:lineRule="auto"/>
        <w:ind w:right="1390"/>
        <w:rPr>
          <w:rFonts w:ascii="Times" w:eastAsia="Times" w:hAnsi="Times" w:cs="Times"/>
          <w:color w:val="141413"/>
          <w:sz w:val="24"/>
          <w:szCs w:val="24"/>
        </w:rPr>
      </w:pPr>
      <w:r>
        <w:rPr>
          <w:rFonts w:ascii="Times" w:eastAsia="Times" w:hAnsi="Times" w:cs="Times"/>
          <w:color w:val="141413"/>
          <w:sz w:val="24"/>
          <w:szCs w:val="24"/>
        </w:rPr>
        <w:t>Completed first quarter benchmarks to help us data dive into our areas of improvement based on individual student scores.</w:t>
      </w:r>
    </w:p>
    <w:p w14:paraId="0000002B" w14:textId="77777777" w:rsidR="00381E68" w:rsidRDefault="00381E68">
      <w:pPr>
        <w:widowControl w:val="0"/>
        <w:spacing w:before="12" w:line="244" w:lineRule="auto"/>
        <w:ind w:right="1390"/>
        <w:rPr>
          <w:rFonts w:ascii="Times" w:eastAsia="Times" w:hAnsi="Times" w:cs="Times"/>
          <w:color w:val="141413"/>
          <w:sz w:val="24"/>
          <w:szCs w:val="24"/>
        </w:rPr>
      </w:pPr>
    </w:p>
    <w:p w14:paraId="0000002C" w14:textId="77777777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3" w:hanging="1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If you have questions about the content of this letter, please contact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Kachina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Singletary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at </w:t>
      </w:r>
      <w:r>
        <w:rPr>
          <w:rFonts w:ascii="Times" w:eastAsia="Times" w:hAnsi="Times" w:cs="Times"/>
          <w:b/>
          <w:sz w:val="24"/>
          <w:szCs w:val="24"/>
        </w:rPr>
        <w:t>kquick@scsnc.org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or </w:t>
      </w:r>
      <w:r>
        <w:rPr>
          <w:rFonts w:ascii="Times" w:eastAsia="Times" w:hAnsi="Times" w:cs="Times"/>
          <w:b/>
          <w:sz w:val="24"/>
          <w:szCs w:val="24"/>
        </w:rPr>
        <w:t>910-277</w:t>
      </w:r>
      <w:r>
        <w:rPr>
          <w:rFonts w:ascii="Times" w:eastAsia="Times" w:hAnsi="Times" w:cs="Times"/>
          <w:b/>
          <w:sz w:val="24"/>
          <w:szCs w:val="24"/>
        </w:rPr>
        <w:t>-4350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2D" w14:textId="77777777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Sincerely, </w:t>
      </w:r>
    </w:p>
    <w:p w14:paraId="0000002E" w14:textId="77777777" w:rsidR="00381E68" w:rsidRDefault="00457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7"/>
        <w:rPr>
          <w:rFonts w:ascii="Times" w:eastAsia="Times" w:hAnsi="Times" w:cs="Times"/>
          <w:b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Kachina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Quick-Singletary, Principal</w:t>
      </w:r>
    </w:p>
    <w:sectPr w:rsidR="00381E68">
      <w:headerReference w:type="first" r:id="rId9"/>
      <w:footerReference w:type="first" r:id="rId10"/>
      <w:pgSz w:w="12240" w:h="15840"/>
      <w:pgMar w:top="1137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845E" w14:textId="77777777" w:rsidR="00000000" w:rsidRDefault="00457567">
      <w:pPr>
        <w:spacing w:line="240" w:lineRule="auto"/>
      </w:pPr>
      <w:r>
        <w:separator/>
      </w:r>
    </w:p>
  </w:endnote>
  <w:endnote w:type="continuationSeparator" w:id="0">
    <w:p w14:paraId="7EE74D2C" w14:textId="77777777" w:rsidR="00000000" w:rsidRDefault="00457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7777777" w:rsidR="00381E68" w:rsidRDefault="00381E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87083" w14:textId="77777777" w:rsidR="00000000" w:rsidRDefault="00457567">
      <w:pPr>
        <w:spacing w:line="240" w:lineRule="auto"/>
      </w:pPr>
      <w:r>
        <w:separator/>
      </w:r>
    </w:p>
  </w:footnote>
  <w:footnote w:type="continuationSeparator" w:id="0">
    <w:p w14:paraId="224485EE" w14:textId="77777777" w:rsidR="00000000" w:rsidRDefault="00457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7777777" w:rsidR="00381E68" w:rsidRDefault="00381E68">
    <w:pPr>
      <w:widowControl w:val="0"/>
      <w:spacing w:line="230" w:lineRule="auto"/>
      <w:ind w:left="9" w:right="267"/>
      <w:jc w:val="center"/>
      <w:rPr>
        <w:rFonts w:ascii="Times" w:eastAsia="Times" w:hAnsi="Times" w:cs="Times"/>
        <w:i/>
        <w:color w:val="1C4587"/>
        <w:sz w:val="30"/>
        <w:szCs w:val="30"/>
      </w:rPr>
    </w:pPr>
  </w:p>
  <w:p w14:paraId="00000030" w14:textId="77777777" w:rsidR="00381E68" w:rsidRDefault="00457567">
    <w:pPr>
      <w:widowControl w:val="0"/>
      <w:spacing w:line="230" w:lineRule="auto"/>
      <w:ind w:left="9" w:right="267"/>
      <w:jc w:val="center"/>
      <w:rPr>
        <w:rFonts w:ascii="Times" w:eastAsia="Times" w:hAnsi="Times" w:cs="Times"/>
        <w:i/>
        <w:color w:val="1C4587"/>
        <w:sz w:val="30"/>
        <w:szCs w:val="30"/>
      </w:rPr>
    </w:pPr>
    <w:r>
      <w:rPr>
        <w:rFonts w:ascii="Times" w:eastAsia="Times" w:hAnsi="Times" w:cs="Times"/>
        <w:i/>
        <w:color w:val="1C4587"/>
        <w:sz w:val="30"/>
        <w:szCs w:val="30"/>
      </w:rPr>
      <w:t>Sycamore Lane Elementary School</w:t>
    </w:r>
  </w:p>
  <w:p w14:paraId="00000031" w14:textId="77777777" w:rsidR="00381E68" w:rsidRDefault="00457567">
    <w:pPr>
      <w:widowControl w:val="0"/>
      <w:spacing w:line="230" w:lineRule="auto"/>
      <w:ind w:left="9" w:right="267"/>
      <w:jc w:val="center"/>
      <w:rPr>
        <w:rFonts w:ascii="Times" w:eastAsia="Times" w:hAnsi="Times" w:cs="Times"/>
        <w:i/>
        <w:color w:val="1C4587"/>
        <w:sz w:val="30"/>
        <w:szCs w:val="30"/>
      </w:rPr>
    </w:pPr>
    <w:r>
      <w:rPr>
        <w:rFonts w:ascii="Times" w:eastAsia="Times" w:hAnsi="Times" w:cs="Times"/>
        <w:i/>
        <w:color w:val="1C4587"/>
        <w:sz w:val="30"/>
        <w:szCs w:val="30"/>
      </w:rPr>
      <w:t xml:space="preserve">2100 Sycamore Lane </w:t>
    </w:r>
  </w:p>
  <w:p w14:paraId="00000032" w14:textId="77777777" w:rsidR="00381E68" w:rsidRDefault="00457567">
    <w:pPr>
      <w:widowControl w:val="0"/>
      <w:spacing w:line="230" w:lineRule="auto"/>
      <w:ind w:left="9" w:right="267"/>
      <w:jc w:val="center"/>
      <w:rPr>
        <w:rFonts w:ascii="Times" w:eastAsia="Times" w:hAnsi="Times" w:cs="Times"/>
        <w:i/>
        <w:color w:val="1C4587"/>
        <w:sz w:val="30"/>
        <w:szCs w:val="30"/>
      </w:rPr>
    </w:pPr>
    <w:r>
      <w:rPr>
        <w:rFonts w:ascii="Times" w:eastAsia="Times" w:hAnsi="Times" w:cs="Times"/>
        <w:i/>
        <w:color w:val="1C4587"/>
        <w:sz w:val="30"/>
        <w:szCs w:val="30"/>
      </w:rPr>
      <w:t>Laurinburg, North Carolina 28352</w:t>
    </w:r>
  </w:p>
  <w:p w14:paraId="00000033" w14:textId="77777777" w:rsidR="00381E68" w:rsidRDefault="00457567">
    <w:pPr>
      <w:widowControl w:val="0"/>
      <w:spacing w:line="230" w:lineRule="auto"/>
      <w:ind w:left="9" w:right="267"/>
      <w:jc w:val="center"/>
    </w:pPr>
    <w:r>
      <w:rPr>
        <w:rFonts w:ascii="Times" w:eastAsia="Times" w:hAnsi="Times" w:cs="Times"/>
        <w:i/>
        <w:color w:val="1C4587"/>
        <w:sz w:val="30"/>
        <w:szCs w:val="30"/>
      </w:rPr>
      <w:t>(910) 277-4350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CB9"/>
    <w:multiLevelType w:val="multilevel"/>
    <w:tmpl w:val="EE6EA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462B0"/>
    <w:multiLevelType w:val="multilevel"/>
    <w:tmpl w:val="668A5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EC7F9F"/>
    <w:multiLevelType w:val="multilevel"/>
    <w:tmpl w:val="9ED28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0D4B53"/>
    <w:multiLevelType w:val="hybridMultilevel"/>
    <w:tmpl w:val="F738E29C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471952F3"/>
    <w:multiLevelType w:val="hybridMultilevel"/>
    <w:tmpl w:val="E2AC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7564"/>
    <w:multiLevelType w:val="multilevel"/>
    <w:tmpl w:val="81681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B92AA6"/>
    <w:multiLevelType w:val="multilevel"/>
    <w:tmpl w:val="B8644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68"/>
    <w:rsid w:val="003522EF"/>
    <w:rsid w:val="00381E68"/>
    <w:rsid w:val="00457567"/>
    <w:rsid w:val="0077201A"/>
    <w:rsid w:val="007D3B2D"/>
    <w:rsid w:val="00B51933"/>
    <w:rsid w:val="00F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C99D"/>
  <w15:docId w15:val="{DB5C9C9E-C0E9-45EA-BB77-46F7685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5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curricul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tland.k12.nc.us/Domain/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Adams</dc:creator>
  <cp:lastModifiedBy>Angeline Cotton</cp:lastModifiedBy>
  <cp:revision>2</cp:revision>
  <dcterms:created xsi:type="dcterms:W3CDTF">2024-01-07T00:19:00Z</dcterms:created>
  <dcterms:modified xsi:type="dcterms:W3CDTF">2024-01-07T00:19:00Z</dcterms:modified>
</cp:coreProperties>
</file>