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2A" w:rsidRPr="00CB3AE2" w:rsidRDefault="00983C2A" w:rsidP="00983C2A">
      <w:pPr>
        <w:spacing w:before="80" w:after="120" w:line="240" w:lineRule="auto"/>
        <w:outlineLvl w:val="2"/>
        <w:rPr>
          <w:rFonts w:ascii="Cambria" w:eastAsia="Times New Roman" w:hAnsi="Cambria" w:cs="Arial"/>
          <w:b/>
          <w:bCs/>
          <w:sz w:val="40"/>
          <w:szCs w:val="40"/>
        </w:rPr>
      </w:pPr>
      <w:r w:rsidRPr="00CB3AE2">
        <w:rPr>
          <w:rFonts w:ascii="Cambria" w:eastAsia="Times New Roman" w:hAnsi="Cambria" w:cs="Arial"/>
          <w:b/>
          <w:bCs/>
          <w:color w:val="4169E1"/>
          <w:sz w:val="40"/>
          <w:szCs w:val="40"/>
        </w:rPr>
        <w:t>Timesheet</w:t>
      </w:r>
      <w:r w:rsidRPr="00CB3AE2">
        <w:rPr>
          <w:rFonts w:ascii="Cambria" w:eastAsia="Times New Roman" w:hAnsi="Cambria" w:cs="Arial"/>
          <w:b/>
          <w:bCs/>
          <w:sz w:val="40"/>
          <w:szCs w:val="40"/>
        </w:rPr>
        <w:t xml:space="preserve"> </w:t>
      </w:r>
    </w:p>
    <w:p w:rsidR="00983C2A" w:rsidRPr="00CB3AE2" w:rsidRDefault="00983C2A" w:rsidP="00983C2A">
      <w:pPr>
        <w:spacing w:before="80" w:after="80" w:line="240" w:lineRule="auto"/>
        <w:rPr>
          <w:rFonts w:ascii="Calibri" w:eastAsia="Times New Roman" w:hAnsi="Calibri" w:cs="Arial"/>
          <w:sz w:val="28"/>
          <w:szCs w:val="28"/>
        </w:rPr>
      </w:pPr>
      <w:r w:rsidRPr="00CB3AE2">
        <w:rPr>
          <w:rFonts w:ascii="Calibri" w:eastAsia="Times New Roman" w:hAnsi="Calibri" w:cs="Arial"/>
          <w:sz w:val="28"/>
          <w:szCs w:val="28"/>
        </w:rPr>
        <w:t>This screen displays the employee’s current Timesheet. The pay period dates default for display. The District’s defined work week begin day will be reflected in the start date of the date ranges displayed.  So, if your District has Monday set as the first day of the work week, the date range displayed will be Monday through Tuesday.</w:t>
      </w:r>
    </w:p>
    <w:p w:rsidR="00983C2A" w:rsidRPr="00CB3AE2" w:rsidRDefault="00983C2A" w:rsidP="00983C2A">
      <w:pPr>
        <w:spacing w:before="80" w:after="80" w:line="240" w:lineRule="auto"/>
        <w:jc w:val="center"/>
        <w:rPr>
          <w:rFonts w:ascii="Calibri" w:eastAsia="Times New Roman" w:hAnsi="Calibri" w:cs="Arial"/>
          <w:sz w:val="28"/>
          <w:szCs w:val="28"/>
        </w:rPr>
      </w:pPr>
      <w:r w:rsidRPr="00983C2A">
        <w:rPr>
          <w:rFonts w:ascii="Calibri" w:eastAsia="Times New Roman" w:hAnsi="Calibri" w:cs="Arial"/>
          <w:noProof/>
          <w:sz w:val="28"/>
          <w:szCs w:val="28"/>
        </w:rPr>
        <w:drawing>
          <wp:inline distT="0" distB="0" distL="0" distR="0" wp14:anchorId="3EEEC0E3" wp14:editId="686A9995">
            <wp:extent cx="5086350" cy="2190750"/>
            <wp:effectExtent l="0" t="0" r="0" b="0"/>
            <wp:docPr id="9" name="Picture 9" descr="https://www.linq.com/Files/TK/Content/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nq.com/Files/TK/Content/imag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190750"/>
                    </a:xfrm>
                    <a:prstGeom prst="rect">
                      <a:avLst/>
                    </a:prstGeom>
                    <a:noFill/>
                    <a:ln>
                      <a:noFill/>
                    </a:ln>
                  </pic:spPr>
                </pic:pic>
              </a:graphicData>
            </a:graphic>
          </wp:inline>
        </w:drawing>
      </w:r>
    </w:p>
    <w:p w:rsidR="00983C2A" w:rsidRPr="00CB3AE2" w:rsidRDefault="00983C2A" w:rsidP="00983C2A">
      <w:pPr>
        <w:spacing w:before="80" w:after="80" w:line="240" w:lineRule="auto"/>
        <w:jc w:val="center"/>
        <w:rPr>
          <w:rFonts w:ascii="Calibri" w:eastAsia="Times New Roman" w:hAnsi="Calibri" w:cs="Arial"/>
          <w:b/>
          <w:bCs/>
          <w:sz w:val="28"/>
          <w:szCs w:val="28"/>
        </w:rPr>
      </w:pPr>
      <w:r w:rsidRPr="00CB3AE2">
        <w:rPr>
          <w:rFonts w:ascii="Calibri" w:eastAsia="Times New Roman" w:hAnsi="Calibri" w:cs="Arial"/>
          <w:b/>
          <w:bCs/>
          <w:sz w:val="28"/>
          <w:szCs w:val="28"/>
        </w:rPr>
        <w:t> </w:t>
      </w:r>
    </w:p>
    <w:p w:rsidR="00983C2A" w:rsidRPr="00CB3AE2" w:rsidRDefault="00983C2A" w:rsidP="00983C2A">
      <w:pPr>
        <w:numPr>
          <w:ilvl w:val="0"/>
          <w:numId w:val="1"/>
        </w:numPr>
        <w:spacing w:before="80" w:after="80" w:line="240" w:lineRule="auto"/>
        <w:rPr>
          <w:rFonts w:ascii="Calibri" w:eastAsia="Times New Roman" w:hAnsi="Calibri" w:cs="Arial"/>
          <w:sz w:val="28"/>
          <w:szCs w:val="28"/>
        </w:rPr>
      </w:pPr>
      <w:r w:rsidRPr="00CB3AE2">
        <w:rPr>
          <w:rFonts w:ascii="Calibri" w:eastAsia="Times New Roman" w:hAnsi="Calibri" w:cs="Arial"/>
          <w:sz w:val="28"/>
          <w:szCs w:val="28"/>
        </w:rPr>
        <w:t xml:space="preserve">Click </w:t>
      </w:r>
      <w:proofErr w:type="gramStart"/>
      <w:r w:rsidRPr="00CB3AE2">
        <w:rPr>
          <w:rFonts w:ascii="Calibri" w:eastAsia="Times New Roman" w:hAnsi="Calibri" w:cs="Arial"/>
          <w:sz w:val="28"/>
          <w:szCs w:val="28"/>
        </w:rPr>
        <w:t xml:space="preserve">the </w:t>
      </w:r>
      <w:r w:rsidRPr="00983C2A">
        <w:rPr>
          <w:rFonts w:ascii="Calibri" w:eastAsia="Times New Roman" w:hAnsi="Calibri" w:cs="Arial"/>
          <w:noProof/>
          <w:sz w:val="28"/>
          <w:szCs w:val="28"/>
        </w:rPr>
        <w:drawing>
          <wp:inline distT="0" distB="0" distL="0" distR="0" wp14:anchorId="5C92D027" wp14:editId="07485F02">
            <wp:extent cx="266700" cy="276225"/>
            <wp:effectExtent l="0" t="0" r="0" b="9525"/>
            <wp:docPr id="8" name="Picture 8" descr="https://www.linq.com/Files/TK/Content/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nq.com/Files/TK/Content/image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B3AE2">
        <w:rPr>
          <w:rFonts w:ascii="Calibri" w:eastAsia="Times New Roman" w:hAnsi="Calibri" w:cs="Arial"/>
          <w:sz w:val="28"/>
          <w:szCs w:val="28"/>
        </w:rPr>
        <w:t>or</w:t>
      </w:r>
      <w:proofErr w:type="gramEnd"/>
      <w:r w:rsidRPr="00CB3AE2">
        <w:rPr>
          <w:rFonts w:ascii="Calibri" w:eastAsia="Times New Roman" w:hAnsi="Calibri" w:cs="Arial"/>
          <w:sz w:val="28"/>
          <w:szCs w:val="28"/>
        </w:rPr>
        <w:t xml:space="preserve"> </w:t>
      </w:r>
      <w:r w:rsidRPr="00983C2A">
        <w:rPr>
          <w:rFonts w:ascii="Calibri" w:eastAsia="Times New Roman" w:hAnsi="Calibri" w:cs="Arial"/>
          <w:noProof/>
          <w:sz w:val="28"/>
          <w:szCs w:val="28"/>
        </w:rPr>
        <w:drawing>
          <wp:inline distT="0" distB="0" distL="0" distR="0" wp14:anchorId="7E718659" wp14:editId="643BEE21">
            <wp:extent cx="276225" cy="276225"/>
            <wp:effectExtent l="0" t="0" r="9525" b="9525"/>
            <wp:docPr id="7" name="Picture 7" descr="https://www.linq.com/Files/TK/Content/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nq.com/Files/TK/Content/image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B3AE2">
        <w:rPr>
          <w:rFonts w:ascii="Calibri" w:eastAsia="Times New Roman" w:hAnsi="Calibri" w:cs="Arial"/>
          <w:sz w:val="28"/>
          <w:szCs w:val="28"/>
        </w:rPr>
        <w:t>buttons to display a different timesheet.</w:t>
      </w:r>
    </w:p>
    <w:p w:rsidR="00983C2A" w:rsidRPr="00CB3AE2" w:rsidRDefault="00983C2A" w:rsidP="00983C2A">
      <w:pPr>
        <w:numPr>
          <w:ilvl w:val="0"/>
          <w:numId w:val="2"/>
        </w:numPr>
        <w:spacing w:before="80" w:after="80" w:line="240" w:lineRule="auto"/>
        <w:rPr>
          <w:rFonts w:ascii="Calibri" w:eastAsia="Times New Roman" w:hAnsi="Calibri" w:cs="Arial"/>
          <w:sz w:val="28"/>
          <w:szCs w:val="28"/>
        </w:rPr>
      </w:pPr>
      <w:r w:rsidRPr="00CB3AE2">
        <w:rPr>
          <w:rFonts w:ascii="Calibri" w:eastAsia="Times New Roman" w:hAnsi="Calibri" w:cs="Arial"/>
          <w:sz w:val="28"/>
          <w:szCs w:val="28"/>
        </w:rPr>
        <w:t xml:space="preserve">Click </w:t>
      </w:r>
      <w:r w:rsidRPr="00CB3AE2">
        <w:rPr>
          <w:rFonts w:ascii="Calibri" w:eastAsia="Times New Roman" w:hAnsi="Calibri" w:cs="Arial"/>
          <w:b/>
          <w:bCs/>
          <w:sz w:val="28"/>
          <w:szCs w:val="28"/>
        </w:rPr>
        <w:t>Approve</w:t>
      </w:r>
      <w:r w:rsidRPr="00CB3AE2">
        <w:rPr>
          <w:rFonts w:ascii="Calibri" w:eastAsia="Times New Roman" w:hAnsi="Calibri" w:cs="Arial"/>
          <w:sz w:val="28"/>
          <w:szCs w:val="28"/>
        </w:rPr>
        <w:t xml:space="preserve"> to mark all unapproved time timesheets as approved by you.</w:t>
      </w:r>
    </w:p>
    <w:p w:rsidR="00983C2A" w:rsidRPr="00CB3AE2" w:rsidRDefault="00983C2A" w:rsidP="00983C2A">
      <w:pPr>
        <w:numPr>
          <w:ilvl w:val="0"/>
          <w:numId w:val="3"/>
        </w:numPr>
        <w:spacing w:before="80" w:after="80" w:line="240" w:lineRule="auto"/>
        <w:rPr>
          <w:rFonts w:ascii="Calibri" w:eastAsia="Times New Roman" w:hAnsi="Calibri" w:cs="Arial"/>
          <w:sz w:val="28"/>
          <w:szCs w:val="28"/>
        </w:rPr>
      </w:pPr>
      <w:r w:rsidRPr="00CB3AE2">
        <w:rPr>
          <w:rFonts w:ascii="Calibri" w:eastAsia="Times New Roman" w:hAnsi="Calibri" w:cs="Arial"/>
          <w:sz w:val="28"/>
          <w:szCs w:val="28"/>
        </w:rPr>
        <w:t xml:space="preserve">Click the </w:t>
      </w:r>
      <w:r w:rsidRPr="00983C2A">
        <w:rPr>
          <w:rFonts w:ascii="Calibri" w:eastAsia="Times New Roman" w:hAnsi="Calibri" w:cs="Arial"/>
          <w:noProof/>
          <w:sz w:val="28"/>
          <w:szCs w:val="28"/>
        </w:rPr>
        <w:drawing>
          <wp:inline distT="0" distB="0" distL="0" distR="0" wp14:anchorId="6A2B541C" wp14:editId="1B469422">
            <wp:extent cx="1971675" cy="180975"/>
            <wp:effectExtent l="0" t="0" r="9525" b="9525"/>
            <wp:docPr id="6" name="Picture 6" descr="https://www.linq.com/Files/TK/Content/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nq.com/Files/TK/Content/imag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80975"/>
                    </a:xfrm>
                    <a:prstGeom prst="rect">
                      <a:avLst/>
                    </a:prstGeom>
                    <a:noFill/>
                    <a:ln>
                      <a:noFill/>
                    </a:ln>
                  </pic:spPr>
                </pic:pic>
              </a:graphicData>
            </a:graphic>
          </wp:inline>
        </w:drawing>
      </w:r>
      <w:r w:rsidRPr="00CB3AE2">
        <w:rPr>
          <w:rFonts w:ascii="Calibri" w:eastAsia="Times New Roman" w:hAnsi="Calibri" w:cs="Arial"/>
          <w:sz w:val="28"/>
          <w:szCs w:val="28"/>
        </w:rPr>
        <w:t> button to navigate to the page that allows the user to enter custom date range for report.</w:t>
      </w:r>
    </w:p>
    <w:p w:rsidR="00983C2A" w:rsidRPr="00CB3AE2" w:rsidRDefault="00983C2A" w:rsidP="00983C2A">
      <w:pPr>
        <w:spacing w:before="80" w:after="80" w:line="240" w:lineRule="auto"/>
        <w:jc w:val="center"/>
        <w:rPr>
          <w:rFonts w:ascii="Calibri" w:eastAsia="Times New Roman" w:hAnsi="Calibri" w:cs="Arial"/>
          <w:sz w:val="28"/>
          <w:szCs w:val="28"/>
        </w:rPr>
      </w:pPr>
      <w:r w:rsidRPr="00983C2A">
        <w:rPr>
          <w:rFonts w:ascii="Calibri" w:eastAsia="Times New Roman" w:hAnsi="Calibri" w:cs="Arial"/>
          <w:noProof/>
          <w:sz w:val="28"/>
          <w:szCs w:val="28"/>
        </w:rPr>
        <w:drawing>
          <wp:inline distT="0" distB="0" distL="0" distR="0" wp14:anchorId="7DADADA5" wp14:editId="0AEB9638">
            <wp:extent cx="4572000" cy="1266825"/>
            <wp:effectExtent l="0" t="0" r="0" b="9525"/>
            <wp:docPr id="5" name="Picture 5" descr="https://www.linq.com/Files/TK/Content/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nq.com/Files/TK/Content/imag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66825"/>
                    </a:xfrm>
                    <a:prstGeom prst="rect">
                      <a:avLst/>
                    </a:prstGeom>
                    <a:noFill/>
                    <a:ln>
                      <a:noFill/>
                    </a:ln>
                  </pic:spPr>
                </pic:pic>
              </a:graphicData>
            </a:graphic>
          </wp:inline>
        </w:drawing>
      </w:r>
    </w:p>
    <w:p w:rsidR="00983C2A" w:rsidRPr="00CB3AE2" w:rsidRDefault="00983C2A" w:rsidP="00983C2A">
      <w:pPr>
        <w:spacing w:before="80" w:after="80" w:line="240" w:lineRule="auto"/>
        <w:ind w:left="1440" w:hanging="360"/>
        <w:rPr>
          <w:rFonts w:ascii="Calibri" w:eastAsia="Times New Roman" w:hAnsi="Calibri" w:cs="Arial"/>
          <w:sz w:val="28"/>
          <w:szCs w:val="28"/>
        </w:rPr>
      </w:pPr>
      <w:proofErr w:type="gramStart"/>
      <w:r w:rsidRPr="00CB3AE2">
        <w:rPr>
          <w:rFonts w:ascii="Calibri" w:eastAsia="Times New Roman" w:hAnsi="Calibri" w:cs="Arial"/>
          <w:sz w:val="28"/>
          <w:szCs w:val="28"/>
        </w:rPr>
        <w:t>o</w:t>
      </w:r>
      <w:proofErr w:type="gramEnd"/>
      <w:r w:rsidRPr="00CB3AE2">
        <w:rPr>
          <w:rFonts w:ascii="Times New Roman" w:eastAsia="Times New Roman" w:hAnsi="Times New Roman" w:cs="Times New Roman"/>
          <w:sz w:val="28"/>
          <w:szCs w:val="28"/>
        </w:rPr>
        <w:t>  </w:t>
      </w:r>
      <w:r w:rsidRPr="00CB3AE2">
        <w:rPr>
          <w:rFonts w:ascii="Calibri" w:eastAsia="Times New Roman" w:hAnsi="Calibri" w:cs="Arial"/>
          <w:sz w:val="28"/>
          <w:szCs w:val="28"/>
        </w:rPr>
        <w:t xml:space="preserve"> Select dates from the </w:t>
      </w:r>
      <w:r w:rsidRPr="00CB3AE2">
        <w:rPr>
          <w:rFonts w:ascii="Calibri" w:eastAsia="Times New Roman" w:hAnsi="Calibri" w:cs="Arial"/>
          <w:b/>
          <w:bCs/>
          <w:sz w:val="28"/>
          <w:szCs w:val="28"/>
        </w:rPr>
        <w:t>Start Date</w:t>
      </w:r>
      <w:r w:rsidRPr="00CB3AE2">
        <w:rPr>
          <w:rFonts w:ascii="Calibri" w:eastAsia="Times New Roman" w:hAnsi="Calibri" w:cs="Arial"/>
          <w:sz w:val="28"/>
          <w:szCs w:val="28"/>
        </w:rPr>
        <w:t xml:space="preserve"> and </w:t>
      </w:r>
      <w:r w:rsidRPr="00CB3AE2">
        <w:rPr>
          <w:rFonts w:ascii="Calibri" w:eastAsia="Times New Roman" w:hAnsi="Calibri" w:cs="Arial"/>
          <w:b/>
          <w:bCs/>
          <w:sz w:val="28"/>
          <w:szCs w:val="28"/>
        </w:rPr>
        <w:t>End Date</w:t>
      </w:r>
      <w:r w:rsidRPr="00CB3AE2">
        <w:rPr>
          <w:rFonts w:ascii="Calibri" w:eastAsia="Times New Roman" w:hAnsi="Calibri" w:cs="Arial"/>
          <w:sz w:val="28"/>
          <w:szCs w:val="28"/>
        </w:rPr>
        <w:t xml:space="preserve"> fields.</w:t>
      </w:r>
    </w:p>
    <w:p w:rsidR="00983C2A" w:rsidRPr="00CB3AE2" w:rsidRDefault="00983C2A" w:rsidP="00983C2A">
      <w:pPr>
        <w:numPr>
          <w:ilvl w:val="0"/>
          <w:numId w:val="4"/>
        </w:numPr>
        <w:spacing w:before="80" w:after="80" w:line="240" w:lineRule="auto"/>
        <w:rPr>
          <w:rFonts w:ascii="Calibri" w:eastAsia="Times New Roman" w:hAnsi="Calibri" w:cs="Arial"/>
          <w:sz w:val="28"/>
          <w:szCs w:val="28"/>
        </w:rPr>
      </w:pPr>
      <w:r w:rsidRPr="00CB3AE2">
        <w:rPr>
          <w:rFonts w:ascii="Calibri" w:eastAsia="Times New Roman" w:hAnsi="Calibri" w:cs="Arial"/>
          <w:sz w:val="28"/>
          <w:szCs w:val="28"/>
        </w:rPr>
        <w:t xml:space="preserve">Click </w:t>
      </w:r>
      <w:r w:rsidRPr="00CB3AE2">
        <w:rPr>
          <w:rFonts w:ascii="Calibri" w:eastAsia="Times New Roman" w:hAnsi="Calibri" w:cs="Arial"/>
          <w:b/>
          <w:bCs/>
          <w:sz w:val="28"/>
          <w:szCs w:val="28"/>
        </w:rPr>
        <w:t>Print</w:t>
      </w:r>
      <w:r w:rsidRPr="00CB3AE2">
        <w:rPr>
          <w:rFonts w:ascii="Calibri" w:eastAsia="Times New Roman" w:hAnsi="Calibri" w:cs="Arial"/>
          <w:sz w:val="28"/>
          <w:szCs w:val="28"/>
        </w:rPr>
        <w:t xml:space="preserve"> to print a copy of your time sheet. </w:t>
      </w:r>
    </w:p>
    <w:p w:rsidR="00983C2A" w:rsidRDefault="00983C2A" w:rsidP="00983C2A">
      <w:bookmarkStart w:id="0" w:name="_GoBack"/>
      <w:bookmarkEnd w:id="0"/>
    </w:p>
    <w:p w:rsidR="00FB7F63" w:rsidRDefault="00FB7F63"/>
    <w:sectPr w:rsidR="00FB7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09F3"/>
    <w:multiLevelType w:val="multilevel"/>
    <w:tmpl w:val="CDF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23057"/>
    <w:multiLevelType w:val="multilevel"/>
    <w:tmpl w:val="8F70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2A"/>
    <w:rsid w:val="00983C2A"/>
    <w:rsid w:val="00FB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Blue</dc:creator>
  <cp:lastModifiedBy>Mary Blue</cp:lastModifiedBy>
  <cp:revision>1</cp:revision>
  <dcterms:created xsi:type="dcterms:W3CDTF">2019-03-26T19:52:00Z</dcterms:created>
  <dcterms:modified xsi:type="dcterms:W3CDTF">2019-03-26T19:53:00Z</dcterms:modified>
</cp:coreProperties>
</file>