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0B" w:rsidRPr="00E03D9B" w:rsidRDefault="008C0F1A" w:rsidP="00676A37">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8"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9"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for classroom teachers.</w:t>
      </w:r>
      <w:proofErr w:type="gramEnd"/>
      <w:r w:rsidR="00F64D1E" w:rsidRPr="005D1BB1">
        <w:rPr>
          <w:rFonts w:asciiTheme="minorHAnsi" w:hAnsiTheme="minorHAnsi"/>
        </w:rPr>
        <w:t xml:space="preserve">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 xml:space="preserve">Supervisors/Managers, Community Schools </w:t>
      </w:r>
      <w:proofErr w:type="gramStart"/>
      <w:r w:rsidR="00E578A7" w:rsidRPr="005D1BB1">
        <w:rPr>
          <w:rFonts w:asciiTheme="minorHAnsi" w:hAnsiTheme="minorHAnsi"/>
        </w:rPr>
        <w:t>Coordinators/Directors, Athletic Trainers, Health Education Coordinators, Maintenance Supervisors, and Transportation Directors.</w:t>
      </w:r>
      <w:proofErr w:type="gramEnd"/>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proofErr w:type="gramEnd"/>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for certified instructional support personnel.</w:t>
      </w:r>
      <w:proofErr w:type="gramEnd"/>
      <w:r w:rsidR="004D5F17" w:rsidRPr="005D1BB1">
        <w:rPr>
          <w:rFonts w:asciiTheme="minorHAnsi" w:hAnsiTheme="minorHAnsi"/>
        </w:rPr>
        <w:t xml:space="preserve">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8A019C" w:rsidRPr="00113321" w:rsidRDefault="008A019C" w:rsidP="008A019C">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 xml:space="preserve">Non Contributory Employee Benefits </w:t>
      </w:r>
    </w:p>
    <w:p w:rsidR="008A019C" w:rsidRPr="005D1BB1" w:rsidRDefault="008A019C" w:rsidP="008A019C">
      <w:pPr>
        <w:pStyle w:val="BodyText"/>
        <w:tabs>
          <w:tab w:val="left" w:pos="1900"/>
        </w:tabs>
        <w:spacing w:before="120" w:after="120"/>
        <w:ind w:left="720" w:firstLine="0"/>
        <w:rPr>
          <w:rFonts w:asciiTheme="minorHAnsi" w:hAnsiTheme="minorHAnsi"/>
        </w:rPr>
      </w:pPr>
      <w:proofErr w:type="gramStart"/>
      <w:r>
        <w:rPr>
          <w:rFonts w:asciiTheme="minorHAnsi" w:hAnsiTheme="minorHAnsi"/>
        </w:rPr>
        <w:t>Guaranteed funding for longevity, annual leave payout and short term disability for state funded public school employees.</w:t>
      </w:r>
      <w:proofErr w:type="gramEnd"/>
    </w:p>
    <w:p w:rsidR="00721BD6" w:rsidRDefault="00721BD6">
      <w:pPr>
        <w:rPr>
          <w:rFonts w:eastAsia="Arial"/>
          <w:b/>
          <w:spacing w:val="-1"/>
          <w:sz w:val="24"/>
          <w:szCs w:val="24"/>
        </w:rPr>
      </w:pPr>
      <w:r>
        <w:rPr>
          <w:b/>
          <w:spacing w:val="-1"/>
        </w:rPr>
        <w:br w:type="page"/>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w:t>
      </w:r>
      <w:proofErr w:type="gramEnd"/>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roofErr w:type="gramEnd"/>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rsidR="00113321" w:rsidRPr="005D1BB1" w:rsidRDefault="00757FC7" w:rsidP="00676A37">
      <w:pPr>
        <w:pStyle w:val="BodyText"/>
        <w:tabs>
          <w:tab w:val="left" w:pos="1900"/>
        </w:tabs>
        <w:spacing w:before="120" w:after="120"/>
        <w:ind w:left="720" w:firstLine="0"/>
        <w:rPr>
          <w:rFonts w:asciiTheme="minorHAnsi" w:hAnsiTheme="minorHAnsi"/>
        </w:rPr>
      </w:pPr>
      <w:proofErr w:type="gramStart"/>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roofErr w:type="gramEnd"/>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roofErr w:type="gramEnd"/>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Default="007B22FC"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proofErr w:type="gramEnd"/>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with less than 3,201</w:t>
      </w:r>
      <w:r w:rsidR="00DA723F" w:rsidRPr="00DA723F">
        <w:rPr>
          <w:rFonts w:asciiTheme="minorHAnsi" w:hAnsiTheme="minorHAnsi"/>
        </w:rPr>
        <w:t xml:space="preserve">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 xml:space="preserve">School systems which received these funds and are now ineligible due to a higher than 3,200 </w:t>
      </w:r>
      <w:proofErr w:type="gramStart"/>
      <w:r w:rsidR="00356589">
        <w:rPr>
          <w:rFonts w:asciiTheme="minorHAnsi" w:hAnsiTheme="minorHAnsi"/>
        </w:rPr>
        <w:t>membership</w:t>
      </w:r>
      <w:proofErr w:type="gramEnd"/>
      <w:r w:rsidR="00356589">
        <w:rPr>
          <w:rFonts w:asciiTheme="minorHAnsi" w:hAnsiTheme="minorHAnsi"/>
        </w:rPr>
        <w:t xml:space="preserve"> are phased out of the funding over five years.  </w:t>
      </w:r>
      <w:r w:rsidR="00DA723F">
        <w:rPr>
          <w:rFonts w:asciiTheme="minorHAnsi" w:hAnsiTheme="minorHAnsi"/>
        </w:rPr>
        <w:t xml:space="preserve">City school districts are not eligible.  </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A019C" w:rsidRDefault="008A019C" w:rsidP="00676A37">
      <w:pPr>
        <w:pStyle w:val="BodyText"/>
        <w:tabs>
          <w:tab w:val="left" w:pos="720"/>
          <w:tab w:val="left" w:pos="1900"/>
        </w:tabs>
        <w:spacing w:before="120" w:after="120"/>
        <w:ind w:left="720" w:firstLine="0"/>
        <w:rPr>
          <w:rFonts w:asciiTheme="minorHAnsi" w:hAnsiTheme="minorHAnsi"/>
        </w:rPr>
      </w:pP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47631A" w:rsidRPr="00934B5A" w:rsidRDefault="00A30BE2" w:rsidP="0047631A">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rsidR="00A30BE2" w:rsidRPr="001141FB" w:rsidRDefault="001141FB" w:rsidP="001141FB">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the access to effective and highly-effective teachers for students in low- achieving and high-poverty schools relative to their higher-achieving and lower-poverty peers.</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88428A" w:rsidRPr="00934B5A" w:rsidRDefault="0088428A" w:rsidP="00676A37">
      <w:pPr>
        <w:pStyle w:val="BodyText"/>
        <w:tabs>
          <w:tab w:val="left" w:pos="720"/>
          <w:tab w:val="left" w:pos="1900"/>
        </w:tabs>
        <w:spacing w:before="120" w:after="120"/>
        <w:ind w:left="990" w:hanging="990"/>
        <w:rPr>
          <w:rFonts w:asciiTheme="minorHAnsi" w:hAnsiTheme="minorHAnsi"/>
          <w:b/>
        </w:rPr>
      </w:pPr>
      <w:r w:rsidRPr="00934B5A">
        <w:rPr>
          <w:rFonts w:asciiTheme="minorHAnsi" w:hAnsiTheme="minorHAnsi"/>
          <w:b/>
        </w:rPr>
        <w:t>025</w:t>
      </w:r>
      <w:r w:rsidR="00934B5A" w:rsidRPr="00934B5A">
        <w:rPr>
          <w:rFonts w:asciiTheme="minorHAnsi" w:hAnsiTheme="minorHAnsi"/>
          <w:b/>
        </w:rPr>
        <w:tab/>
        <w:t xml:space="preserve">Indian Gaming </w:t>
      </w:r>
    </w:p>
    <w:p w:rsidR="00934B5A" w:rsidRDefault="00CE63A2"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Carryover f</w:t>
      </w:r>
      <w:r w:rsidR="00934B5A">
        <w:rPr>
          <w:rFonts w:asciiTheme="minorHAnsi" w:hAnsiTheme="minorHAnsi"/>
        </w:rPr>
        <w:t>unding from the Indian Gaming Education Revenue Fund, generated by the Class III games on Indian Lands.  These funds can be used for teachers, teacher assistants, instructional materials and textbooks.</w:t>
      </w:r>
    </w:p>
    <w:p w:rsidR="00CE63A2" w:rsidRPr="005D1BB1" w:rsidRDefault="009359F8"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Since </w:t>
      </w:r>
      <w:r w:rsidR="00CE63A2">
        <w:rPr>
          <w:rFonts w:asciiTheme="minorHAnsi" w:hAnsiTheme="minorHAnsi"/>
        </w:rPr>
        <w:t>2013-14, these funds were directed by legislation to go to the School Technology Fund.</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6246D5" w:rsidRPr="005D1BB1" w:rsidRDefault="00BB55E5" w:rsidP="006246D5">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roofErr w:type="gramEnd"/>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proofErr w:type="gramEnd"/>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Pr="001141FB" w:rsidRDefault="00CE63A2" w:rsidP="00CE63A2">
      <w:pPr>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t>Digital Learning</w:t>
      </w:r>
    </w:p>
    <w:p w:rsidR="00BB55E5" w:rsidRDefault="00BB55E5" w:rsidP="00676A37">
      <w:pPr>
        <w:pStyle w:val="BodyText"/>
        <w:tabs>
          <w:tab w:val="left" w:pos="1900"/>
        </w:tabs>
        <w:spacing w:before="120" w:after="120"/>
        <w:ind w:left="720" w:firstLine="0"/>
        <w:rPr>
          <w:rFonts w:asciiTheme="minorHAnsi" w:hAnsiTheme="minorHAnsi"/>
        </w:rPr>
      </w:pPr>
      <w:proofErr w:type="gramStart"/>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ystems.</w:t>
      </w:r>
      <w:proofErr w:type="gramEnd"/>
      <w:r w:rsidRPr="00BB55E5">
        <w:rPr>
          <w:rFonts w:asciiTheme="minorHAnsi" w:hAnsiTheme="minorHAnsi"/>
        </w:rPr>
        <w:t xml:space="preserve">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E63A2" w:rsidRPr="00BB55E5" w:rsidRDefault="00CE63A2" w:rsidP="00676A37">
      <w:pPr>
        <w:pStyle w:val="BodyText"/>
        <w:tabs>
          <w:tab w:val="left" w:pos="1900"/>
        </w:tabs>
        <w:spacing w:before="120" w:after="120"/>
        <w:ind w:left="720" w:firstLine="0"/>
        <w:rPr>
          <w:rFonts w:asciiTheme="minorHAnsi" w:hAnsiTheme="minorHAnsi"/>
        </w:rPr>
      </w:pP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isabilities.</w:t>
      </w:r>
      <w:proofErr w:type="gramEnd"/>
      <w:r w:rsidR="004223F0" w:rsidRPr="005D1BB1">
        <w:rPr>
          <w:rFonts w:asciiTheme="minorHAnsi" w:hAnsiTheme="minorHAnsi"/>
        </w:rPr>
        <w:t xml:space="preserve">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3C4ADF" w:rsidRDefault="003C4ADF" w:rsidP="00676A37">
      <w:pPr>
        <w:pStyle w:val="BodyText"/>
        <w:tabs>
          <w:tab w:val="left" w:pos="720"/>
          <w:tab w:val="left" w:pos="1900"/>
        </w:tabs>
        <w:spacing w:before="120" w:after="120"/>
        <w:ind w:left="720" w:firstLine="0"/>
        <w:rPr>
          <w:rFonts w:asciiTheme="minorHAnsi" w:hAnsiTheme="minorHAnsi"/>
        </w:rPr>
      </w:pPr>
    </w:p>
    <w:p w:rsidR="003C4ADF" w:rsidRPr="00623BB3" w:rsidRDefault="003C4ADF" w:rsidP="003C4ADF">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033</w:t>
      </w:r>
      <w:r w:rsidRPr="00623BB3">
        <w:rPr>
          <w:rFonts w:asciiTheme="minorHAnsi" w:hAnsiTheme="minorHAnsi"/>
          <w:b/>
          <w:spacing w:val="-1"/>
        </w:rPr>
        <w:tab/>
      </w:r>
      <w:r w:rsidR="006246D5" w:rsidRPr="006246D5">
        <w:rPr>
          <w:rFonts w:asciiTheme="minorHAnsi" w:hAnsiTheme="minorHAnsi"/>
          <w:b/>
          <w:spacing w:val="-1"/>
        </w:rPr>
        <w:t>Merit Bonus</w:t>
      </w:r>
    </w:p>
    <w:p w:rsidR="003C4ADF" w:rsidRPr="006C4B70" w:rsidRDefault="006246D5" w:rsidP="003C4ADF">
      <w:pPr>
        <w:pStyle w:val="BodyText"/>
        <w:tabs>
          <w:tab w:val="left" w:pos="720"/>
          <w:tab w:val="left" w:pos="1900"/>
        </w:tabs>
        <w:spacing w:before="120" w:after="120"/>
        <w:ind w:left="720" w:firstLine="0"/>
        <w:rPr>
          <w:rFonts w:asciiTheme="minorHAnsi" w:hAnsiTheme="minorHAnsi"/>
        </w:rPr>
      </w:pPr>
      <w:r w:rsidRPr="006C4B70">
        <w:rPr>
          <w:rFonts w:asciiTheme="minorHAnsi" w:hAnsiTheme="minorHAnsi"/>
        </w:rPr>
        <w:t>Legislated merit based bonuses for non-educators, including school based administrators, central office and noncertified personnel. Educators are not eligible. LEA determine the qualification</w:t>
      </w:r>
    </w:p>
    <w:p w:rsidR="00C36C0B" w:rsidRPr="00623BB3" w:rsidRDefault="00907DD0" w:rsidP="00676A37">
      <w:pPr>
        <w:pStyle w:val="BodyText"/>
        <w:tabs>
          <w:tab w:val="left" w:pos="720"/>
          <w:tab w:val="left" w:pos="1900"/>
        </w:tabs>
        <w:spacing w:before="120" w:after="120"/>
        <w:ind w:left="720" w:hanging="72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3C4ADF" w:rsidRDefault="003C4ADF" w:rsidP="003C4ADF">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p>
    <w:p w:rsidR="00FB6102" w:rsidRPr="00FB6102" w:rsidRDefault="00FB6102" w:rsidP="003C4ADF">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proofErr w:type="gramStart"/>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proofErr w:type="gramEnd"/>
    </w:p>
    <w:p w:rsidR="00834126" w:rsidRDefault="00834126" w:rsidP="00676A37">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p>
    <w:p w:rsidR="00834126" w:rsidRPr="004821A4" w:rsidRDefault="004821A4" w:rsidP="00834126">
      <w:pPr>
        <w:pStyle w:val="BodyText"/>
        <w:tabs>
          <w:tab w:val="left" w:pos="720"/>
        </w:tabs>
        <w:spacing w:before="120" w:after="120"/>
        <w:ind w:left="720" w:firstLine="0"/>
        <w:rPr>
          <w:rFonts w:asciiTheme="minorHAnsi" w:hAnsiTheme="minorHAnsi"/>
        </w:rPr>
      </w:pPr>
      <w:r>
        <w:rPr>
          <w:rFonts w:asciiTheme="minorHAnsi" w:hAnsiTheme="minorHAnsi"/>
        </w:rPr>
        <w:t xml:space="preserve">Funding received through a grant application to employ and train school resource officers in elementary and middle schools.  The State funds school resource officers for high schools in program report code 069 At Risk Student Services. </w:t>
      </w:r>
    </w:p>
    <w:p w:rsidR="00834126" w:rsidRDefault="00834126" w:rsidP="00676A37">
      <w:pPr>
        <w:pStyle w:val="BodyText"/>
        <w:tabs>
          <w:tab w:val="left" w:pos="720"/>
        </w:tabs>
        <w:spacing w:before="120" w:after="120"/>
        <w:ind w:left="720" w:hanging="720"/>
        <w:rPr>
          <w:rFonts w:asciiTheme="minorHAnsi" w:hAnsiTheme="minorHAnsi"/>
          <w:b/>
        </w:rPr>
      </w:pPr>
      <w:r w:rsidRPr="00AC21B4">
        <w:rPr>
          <w:rFonts w:asciiTheme="minorHAnsi" w:hAnsiTheme="minorHAnsi"/>
          <w:b/>
        </w:rPr>
        <w:t>040</w:t>
      </w:r>
      <w:r w:rsidRPr="00AC21B4">
        <w:rPr>
          <w:rFonts w:asciiTheme="minorHAnsi" w:hAnsiTheme="minorHAnsi"/>
          <w:b/>
        </w:rPr>
        <w:tab/>
        <w:t>After-School Quality Improvement Grant Program</w:t>
      </w:r>
    </w:p>
    <w:p w:rsidR="00834126" w:rsidRPr="00AC21B4" w:rsidRDefault="00AC21B4" w:rsidP="00834126">
      <w:pPr>
        <w:pStyle w:val="BodyText"/>
        <w:tabs>
          <w:tab w:val="left" w:pos="720"/>
        </w:tabs>
        <w:spacing w:before="120" w:after="120"/>
        <w:ind w:left="720" w:firstLine="0"/>
        <w:rPr>
          <w:rFonts w:asciiTheme="minorHAnsi" w:hAnsiTheme="minorHAnsi"/>
        </w:rPr>
      </w:pPr>
      <w:r w:rsidRPr="00AC21B4">
        <w:rPr>
          <w:rFonts w:asciiTheme="minorHAnsi" w:hAnsiTheme="minorHAnsi"/>
        </w:rPr>
        <w:t>New in 2014-15</w:t>
      </w:r>
      <w:r>
        <w:rPr>
          <w:rFonts w:asciiTheme="minorHAnsi" w:hAnsiTheme="minorHAnsi"/>
        </w:rPr>
        <w:t xml:space="preserve">: </w:t>
      </w:r>
      <w:r w:rsidR="004821A4">
        <w:rPr>
          <w:rFonts w:asciiTheme="minorHAnsi" w:hAnsiTheme="minorHAnsi"/>
        </w:rPr>
        <w:t>Funding received through a grant application</w:t>
      </w:r>
      <w:r>
        <w:rPr>
          <w:rFonts w:asciiTheme="minorHAnsi" w:hAnsiTheme="minorHAnsi"/>
        </w:rPr>
        <w:t xml:space="preserve"> for school districts and </w:t>
      </w:r>
      <w:proofErr w:type="spellStart"/>
      <w:r>
        <w:rPr>
          <w:rFonts w:asciiTheme="minorHAnsi" w:hAnsiTheme="minorHAnsi"/>
        </w:rPr>
        <w:t>non profit</w:t>
      </w:r>
      <w:proofErr w:type="spellEnd"/>
      <w:r>
        <w:rPr>
          <w:rFonts w:asciiTheme="minorHAnsi" w:hAnsiTheme="minorHAnsi"/>
        </w:rPr>
        <w:t xml:space="preserve"> partners to administer after school learning programs for at risk students.</w:t>
      </w:r>
    </w:p>
    <w:p w:rsidR="0088428A" w:rsidRPr="00BB55E5" w:rsidRDefault="0088428A" w:rsidP="00676A37">
      <w:pPr>
        <w:pStyle w:val="BodyText"/>
        <w:tabs>
          <w:tab w:val="left" w:pos="720"/>
        </w:tabs>
        <w:spacing w:before="120" w:after="120"/>
        <w:ind w:left="720" w:hanging="720"/>
        <w:rPr>
          <w:rFonts w:asciiTheme="minorHAnsi" w:hAnsiTheme="minorHAnsi"/>
          <w:b/>
        </w:rPr>
      </w:pPr>
      <w:r w:rsidRPr="00BB55E5">
        <w:rPr>
          <w:rFonts w:asciiTheme="minorHAnsi" w:hAnsiTheme="minorHAnsi"/>
          <w:b/>
        </w:rPr>
        <w:t>041</w:t>
      </w:r>
      <w:r w:rsidR="00BB55E5" w:rsidRPr="00BB55E5">
        <w:rPr>
          <w:rFonts w:asciiTheme="minorHAnsi" w:hAnsiTheme="minorHAnsi"/>
          <w:b/>
        </w:rPr>
        <w:tab/>
        <w:t>Panic Alarms</w:t>
      </w:r>
    </w:p>
    <w:p w:rsidR="00BB55E5" w:rsidRPr="00623BB3"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Grant f</w:t>
      </w:r>
      <w:r w:rsidRPr="00BB55E5">
        <w:rPr>
          <w:rFonts w:asciiTheme="minorHAnsi" w:hAnsiTheme="minorHAnsi"/>
        </w:rPr>
        <w:t xml:space="preserve">unds for panic alarm systems to </w:t>
      </w:r>
      <w:r>
        <w:rPr>
          <w:rFonts w:asciiTheme="minorHAnsi" w:hAnsiTheme="minorHAnsi"/>
        </w:rPr>
        <w:t>school districts, regional schools</w:t>
      </w:r>
      <w:r w:rsidRPr="00BB55E5">
        <w:rPr>
          <w:rFonts w:asciiTheme="minorHAnsi" w:hAnsiTheme="minorHAnsi"/>
        </w:rPr>
        <w:t xml:space="preserve"> and charter schools.</w:t>
      </w:r>
      <w:r>
        <w:rPr>
          <w:rFonts w:asciiTheme="minorHAnsi" w:hAnsiTheme="minorHAnsi"/>
        </w:rPr>
        <w:t xml:space="preserve">  Funds awarded based on need.</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ed schools.</w:t>
      </w:r>
      <w:proofErr w:type="gramEnd"/>
      <w:r w:rsidR="00AA5009">
        <w:rPr>
          <w:rFonts w:asciiTheme="minorHAnsi" w:hAnsiTheme="minorHAnsi"/>
        </w:rPr>
        <w:t xml:space="preserve">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w:t>
      </w:r>
      <w:r w:rsidR="00F1583D" w:rsidRPr="005D1BB1">
        <w:rPr>
          <w:rFonts w:asciiTheme="minorHAnsi" w:hAnsiTheme="minorHAnsi"/>
        </w:rPr>
        <w:lastRenderedPageBreak/>
        <w:t xml:space="preserve">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eams that will support children at-risk of school failure by coordinating services among educational and human service agencies working with the children and their families.</w:t>
      </w:r>
      <w:proofErr w:type="gramEnd"/>
      <w:r w:rsidR="0063448E" w:rsidRPr="005D1BB1">
        <w:rPr>
          <w:rFonts w:asciiTheme="minorHAnsi" w:hAnsiTheme="minorHAnsi"/>
        </w:rPr>
        <w:t xml:space="preserve">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t>Compensation Bonus (Legislated)</w:t>
      </w:r>
    </w:p>
    <w:p w:rsidR="003C4ADF" w:rsidRDefault="006246D5" w:rsidP="006246D5">
      <w:pPr>
        <w:pStyle w:val="BodyText"/>
        <w:tabs>
          <w:tab w:val="left" w:pos="720"/>
          <w:tab w:val="left" w:pos="1760"/>
        </w:tabs>
        <w:spacing w:before="120" w:after="120"/>
        <w:ind w:left="810" w:firstLine="0"/>
        <w:rPr>
          <w:rFonts w:asciiTheme="minorHAnsi" w:hAnsiTheme="minorHAnsi"/>
          <w:spacing w:val="-1"/>
        </w:rPr>
      </w:pPr>
      <w:proofErr w:type="gramStart"/>
      <w:r>
        <w:rPr>
          <w:rFonts w:asciiTheme="minorHAnsi" w:hAnsiTheme="minorHAnsi"/>
          <w:spacing w:val="-1"/>
        </w:rPr>
        <w:t>Legislated one time 0.5% bonus to all state funded personnel.</w:t>
      </w:r>
      <w:proofErr w:type="gramEnd"/>
      <w:r>
        <w:rPr>
          <w:rFonts w:asciiTheme="minorHAnsi" w:hAnsiTheme="minorHAnsi"/>
          <w:spacing w:val="-1"/>
        </w:rPr>
        <w:t xml:space="preserve">  Teachers are not eligible for this bonus</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t>046</w:t>
      </w:r>
      <w:r w:rsidRPr="006C4B70">
        <w:rPr>
          <w:rFonts w:asciiTheme="minorHAnsi" w:hAnsiTheme="minorHAnsi"/>
          <w:b/>
          <w:spacing w:val="-1"/>
        </w:rPr>
        <w:tab/>
      </w:r>
      <w:r w:rsidR="007B541F">
        <w:rPr>
          <w:rFonts w:asciiTheme="minorHAnsi" w:hAnsiTheme="minorHAnsi"/>
          <w:b/>
          <w:spacing w:val="-1"/>
        </w:rPr>
        <w:t xml:space="preserve">Test Result </w:t>
      </w:r>
      <w:r w:rsidR="006C4B70">
        <w:rPr>
          <w:rFonts w:asciiTheme="minorHAnsi" w:hAnsiTheme="minorHAnsi"/>
          <w:b/>
          <w:spacing w:val="-1"/>
        </w:rPr>
        <w:t xml:space="preserve">Bonus </w:t>
      </w:r>
    </w:p>
    <w:p w:rsidR="006C4B70" w:rsidRPr="006C4B70" w:rsidRDefault="006C4B70" w:rsidP="006C4B70">
      <w:pPr>
        <w:pStyle w:val="BodyText"/>
        <w:tabs>
          <w:tab w:val="left" w:pos="720"/>
          <w:tab w:val="left" w:pos="1760"/>
        </w:tabs>
        <w:spacing w:before="120" w:after="120"/>
        <w:ind w:left="810" w:firstLine="0"/>
        <w:rPr>
          <w:rFonts w:asciiTheme="minorHAnsi" w:hAnsiTheme="minorHAnsi"/>
          <w:spacing w:val="-1"/>
        </w:rPr>
      </w:pPr>
      <w:proofErr w:type="gramStart"/>
      <w:r w:rsidRPr="006C4B70">
        <w:rPr>
          <w:rFonts w:asciiTheme="minorHAnsi" w:hAnsiTheme="minorHAnsi"/>
          <w:spacing w:val="-1"/>
        </w:rPr>
        <w:t>Funds for teacher bonuses</w:t>
      </w:r>
      <w:r>
        <w:rPr>
          <w:rFonts w:asciiTheme="minorHAnsi" w:hAnsiTheme="minorHAnsi"/>
          <w:spacing w:val="-1"/>
        </w:rPr>
        <w:t>, based on student performance and test results</w:t>
      </w:r>
      <w:r w:rsidRPr="006C4B70">
        <w:rPr>
          <w:rFonts w:asciiTheme="minorHAnsi" w:hAnsiTheme="minorHAnsi"/>
          <w:spacing w:val="-1"/>
        </w:rPr>
        <w:t>.</w:t>
      </w:r>
      <w:proofErr w:type="gramEnd"/>
      <w:r w:rsidRPr="006C4B70">
        <w:rPr>
          <w:rFonts w:asciiTheme="minorHAnsi" w:hAnsiTheme="minorHAnsi"/>
          <w:spacing w:val="-1"/>
        </w:rPr>
        <w:t xml:space="preserve">  Legislation provides bonuses to </w:t>
      </w:r>
      <w:r>
        <w:rPr>
          <w:rFonts w:asciiTheme="minorHAnsi" w:hAnsiTheme="minorHAnsi"/>
          <w:spacing w:val="-1"/>
        </w:rPr>
        <w:t xml:space="preserve">reading </w:t>
      </w:r>
      <w:r w:rsidRPr="006C4B70">
        <w:rPr>
          <w:rFonts w:asciiTheme="minorHAnsi" w:hAnsiTheme="minorHAnsi"/>
          <w:spacing w:val="-1"/>
        </w:rPr>
        <w:t>teachers in 3</w:t>
      </w:r>
      <w:r w:rsidRPr="006C4B70">
        <w:rPr>
          <w:rFonts w:asciiTheme="minorHAnsi" w:hAnsiTheme="minorHAnsi"/>
          <w:spacing w:val="-1"/>
          <w:vertAlign w:val="superscript"/>
        </w:rPr>
        <w:t>rd</w:t>
      </w:r>
      <w:r w:rsidRPr="006C4B70">
        <w:rPr>
          <w:rFonts w:asciiTheme="minorHAnsi" w:hAnsiTheme="minorHAnsi"/>
          <w:spacing w:val="-1"/>
        </w:rPr>
        <w:t xml:space="preserve"> grade, advanced placement teachers and CTE teacher</w:t>
      </w:r>
      <w:r>
        <w:rPr>
          <w:rFonts w:asciiTheme="minorHAnsi" w:hAnsiTheme="minorHAnsi"/>
          <w:spacing w:val="-1"/>
        </w:rPr>
        <w:t>s.</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roofErr w:type="gramEnd"/>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rsidR="00F14AD1" w:rsidRPr="005D1BB1" w:rsidRDefault="00A37880"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Funding for the </w:t>
      </w:r>
      <w:r w:rsidR="009359F8">
        <w:rPr>
          <w:rFonts w:asciiTheme="minorHAnsi" w:hAnsiTheme="minorHAnsi"/>
        </w:rPr>
        <w:t>Cooperative Innovative High Schools (CIHS).</w:t>
      </w:r>
      <w:proofErr w:type="gramEnd"/>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F64D1E" w:rsidRDefault="00AA5009"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roofErr w:type="gramEnd"/>
    </w:p>
    <w:p w:rsidR="006C4B70" w:rsidRDefault="006C4B70" w:rsidP="00676A37">
      <w:pPr>
        <w:pStyle w:val="BodyText"/>
        <w:tabs>
          <w:tab w:val="left" w:pos="720"/>
        </w:tabs>
        <w:spacing w:before="120" w:after="120"/>
        <w:ind w:left="720" w:firstLine="0"/>
        <w:rPr>
          <w:rFonts w:asciiTheme="minorHAnsi" w:hAnsiTheme="minorHAnsi"/>
        </w:rPr>
      </w:pPr>
    </w:p>
    <w:p w:rsidR="006C4B70" w:rsidRPr="005D1BB1" w:rsidRDefault="006C4B70" w:rsidP="00676A37">
      <w:pPr>
        <w:pStyle w:val="BodyText"/>
        <w:tabs>
          <w:tab w:val="left" w:pos="720"/>
        </w:tabs>
        <w:spacing w:before="120" w:after="120"/>
        <w:ind w:left="720" w:firstLine="0"/>
        <w:rPr>
          <w:rFonts w:asciiTheme="minorHAnsi" w:hAnsiTheme="minorHAnsi"/>
        </w:rPr>
      </w:pPr>
    </w:p>
    <w:p w:rsidR="00C36C0B" w:rsidRPr="00A37880" w:rsidRDefault="008C0F1A" w:rsidP="00356589">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lastRenderedPageBreak/>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r w:rsidR="00030361">
        <w:rPr>
          <w:rFonts w:asciiTheme="minorHAnsi" w:hAnsiTheme="minorHAnsi"/>
          <w:b/>
          <w:spacing w:val="-1"/>
        </w:rPr>
        <w:t xml:space="preserve"> / </w:t>
      </w:r>
      <w:r w:rsidR="00030361" w:rsidRPr="00356589">
        <w:rPr>
          <w:rFonts w:asciiTheme="minorHAnsi" w:hAnsiTheme="minorHAnsi"/>
          <w:b/>
          <w:spacing w:val="-1"/>
        </w:rPr>
        <w:t>Developmental Day and Community Residential</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CE63A2" w:rsidRPr="005D1BB1" w:rsidRDefault="006B6B4E" w:rsidP="009359F8">
      <w:pPr>
        <w:pStyle w:val="BodyText"/>
        <w:tabs>
          <w:tab w:val="left" w:pos="720"/>
        </w:tabs>
        <w:spacing w:before="120" w:after="120"/>
        <w:ind w:left="720" w:firstLine="0"/>
        <w:rPr>
          <w:rFonts w:asciiTheme="minorHAnsi" w:hAnsiTheme="minorHAnsi"/>
        </w:rPr>
      </w:pPr>
      <w:proofErr w:type="gramStart"/>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roofErr w:type="gramEnd"/>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proofErr w:type="gramStart"/>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proofErr w:type="gramEnd"/>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proofErr w:type="gramStart"/>
      <w:r>
        <w:rPr>
          <w:rFonts w:asciiTheme="minorHAnsi" w:hAnsiTheme="minorHAnsi"/>
        </w:rPr>
        <w:t>F</w:t>
      </w:r>
      <w:r w:rsidR="001E2345" w:rsidRPr="005D1BB1">
        <w:rPr>
          <w:rFonts w:asciiTheme="minorHAnsi" w:hAnsiTheme="minorHAnsi"/>
        </w:rPr>
        <w:t>unding to identify students likely to drop out and to provide special alternative instructional programs for these at-risk students.</w:t>
      </w:r>
      <w:proofErr w:type="gramEnd"/>
      <w:r w:rsidR="001E2345" w:rsidRPr="005D1BB1">
        <w:rPr>
          <w:rFonts w:asciiTheme="minorHAnsi" w:hAnsiTheme="minorHAnsi"/>
        </w:rPr>
        <w:t xml:space="preserve">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proofErr w:type="gramStart"/>
      <w:r w:rsidRPr="005D1BB1">
        <w:rPr>
          <w:rFonts w:asciiTheme="minorHAnsi" w:hAnsiTheme="minorHAnsi"/>
        </w:rPr>
        <w:t>Funds to support the enhancement of the technology infrastructure for public schools.</w:t>
      </w:r>
      <w:proofErr w:type="gramEnd"/>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proofErr w:type="spellStart"/>
      <w:r w:rsidRPr="00AB49ED">
        <w:rPr>
          <w:rFonts w:eastAsia="Arial"/>
          <w:b/>
          <w:sz w:val="24"/>
          <w:szCs w:val="24"/>
        </w:rPr>
        <w:t>mClass</w:t>
      </w:r>
      <w:proofErr w:type="spellEnd"/>
      <w:r w:rsidRPr="00AB49ED">
        <w:rPr>
          <w:rFonts w:eastAsia="Arial"/>
          <w:b/>
          <w:sz w:val="24"/>
          <w:szCs w:val="24"/>
        </w:rPr>
        <w:t xml:space="preserve">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roofErr w:type="gramEnd"/>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roofErr w:type="gramEnd"/>
      <w:r>
        <w:rPr>
          <w:rFonts w:asciiTheme="minorHAnsi" w:hAnsiTheme="minorHAnsi"/>
        </w:rPr>
        <w:t xml:space="preserve">  Also provides funding for the Teacher of the Year position.</w:t>
      </w:r>
      <w:r w:rsidR="0058434B">
        <w:rPr>
          <w:rFonts w:asciiTheme="minorHAnsi" w:hAnsiTheme="minorHAnsi"/>
        </w:rPr>
        <w:t xml:space="preserve"> </w:t>
      </w:r>
    </w:p>
    <w:sectPr w:rsidR="00AB49ED" w:rsidSect="005C0266">
      <w:headerReference w:type="default" r:id="rId10"/>
      <w:footerReference w:type="default" r:id="rId11"/>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FD" w:rsidRDefault="006336FD">
      <w:r>
        <w:separator/>
      </w:r>
    </w:p>
  </w:endnote>
  <w:endnote w:type="continuationSeparator" w:id="0">
    <w:p w:rsidR="006336FD" w:rsidRDefault="006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8A019C">
      <w:rPr>
        <w:i/>
        <w:sz w:val="20"/>
        <w:szCs w:val="20"/>
      </w:rPr>
      <w:t>7</w:t>
    </w:r>
  </w:p>
  <w:p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204792">
      <w:rPr>
        <w:i/>
        <w:noProof/>
        <w:sz w:val="20"/>
        <w:szCs w:val="20"/>
      </w:rPr>
      <w:t>1</w:t>
    </w:r>
    <w:r w:rsidR="000179A2" w:rsidRPr="00FE50D5">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FD" w:rsidRDefault="006336FD">
      <w:r>
        <w:separator/>
      </w:r>
    </w:p>
  </w:footnote>
  <w:footnote w:type="continuationSeparator" w:id="0">
    <w:p w:rsidR="006336FD" w:rsidRDefault="0063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w:t>
    </w:r>
    <w:r w:rsidR="008A019C">
      <w:rPr>
        <w:b/>
        <w:spacing w:val="-19"/>
        <w:sz w:val="32"/>
      </w:rPr>
      <w:t>6-17</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B"/>
    <w:rsid w:val="000179A2"/>
    <w:rsid w:val="00030361"/>
    <w:rsid w:val="00032363"/>
    <w:rsid w:val="00101C13"/>
    <w:rsid w:val="00113321"/>
    <w:rsid w:val="001141FB"/>
    <w:rsid w:val="001A4C2F"/>
    <w:rsid w:val="001E2345"/>
    <w:rsid w:val="00204792"/>
    <w:rsid w:val="00211B62"/>
    <w:rsid w:val="0021636D"/>
    <w:rsid w:val="00261F55"/>
    <w:rsid w:val="00275B1A"/>
    <w:rsid w:val="002775A3"/>
    <w:rsid w:val="00287A38"/>
    <w:rsid w:val="00296668"/>
    <w:rsid w:val="002F0F02"/>
    <w:rsid w:val="003423D2"/>
    <w:rsid w:val="00356589"/>
    <w:rsid w:val="00357371"/>
    <w:rsid w:val="00363E78"/>
    <w:rsid w:val="0038220E"/>
    <w:rsid w:val="003C4ADF"/>
    <w:rsid w:val="004223F0"/>
    <w:rsid w:val="0047631A"/>
    <w:rsid w:val="004821A4"/>
    <w:rsid w:val="0049441A"/>
    <w:rsid w:val="004A6665"/>
    <w:rsid w:val="004C52AA"/>
    <w:rsid w:val="004D5F17"/>
    <w:rsid w:val="00504996"/>
    <w:rsid w:val="005171DC"/>
    <w:rsid w:val="00530F5E"/>
    <w:rsid w:val="00535406"/>
    <w:rsid w:val="00551417"/>
    <w:rsid w:val="0058434B"/>
    <w:rsid w:val="005A0F5F"/>
    <w:rsid w:val="005C0266"/>
    <w:rsid w:val="005D1BB1"/>
    <w:rsid w:val="005E719E"/>
    <w:rsid w:val="00623BB3"/>
    <w:rsid w:val="006246D5"/>
    <w:rsid w:val="006336FD"/>
    <w:rsid w:val="0063448E"/>
    <w:rsid w:val="0065350F"/>
    <w:rsid w:val="006557CA"/>
    <w:rsid w:val="006626C3"/>
    <w:rsid w:val="00670B15"/>
    <w:rsid w:val="00676A37"/>
    <w:rsid w:val="006856FC"/>
    <w:rsid w:val="00687E54"/>
    <w:rsid w:val="006B6B4E"/>
    <w:rsid w:val="006C2F80"/>
    <w:rsid w:val="006C4B70"/>
    <w:rsid w:val="006F48F9"/>
    <w:rsid w:val="00721BD6"/>
    <w:rsid w:val="00757FC7"/>
    <w:rsid w:val="00785F7E"/>
    <w:rsid w:val="007B22FC"/>
    <w:rsid w:val="007B541F"/>
    <w:rsid w:val="007F767F"/>
    <w:rsid w:val="008136C4"/>
    <w:rsid w:val="00834126"/>
    <w:rsid w:val="00851462"/>
    <w:rsid w:val="00861D9C"/>
    <w:rsid w:val="008622ED"/>
    <w:rsid w:val="008675CC"/>
    <w:rsid w:val="0088428A"/>
    <w:rsid w:val="008A019C"/>
    <w:rsid w:val="008A432C"/>
    <w:rsid w:val="008C0F1A"/>
    <w:rsid w:val="008C676B"/>
    <w:rsid w:val="00907DD0"/>
    <w:rsid w:val="0092694A"/>
    <w:rsid w:val="00934B5A"/>
    <w:rsid w:val="009359F8"/>
    <w:rsid w:val="009E0BC5"/>
    <w:rsid w:val="009E31FE"/>
    <w:rsid w:val="009F090B"/>
    <w:rsid w:val="009F23CE"/>
    <w:rsid w:val="00A30BE2"/>
    <w:rsid w:val="00A37880"/>
    <w:rsid w:val="00A46CD0"/>
    <w:rsid w:val="00A54E3E"/>
    <w:rsid w:val="00A91180"/>
    <w:rsid w:val="00AA5009"/>
    <w:rsid w:val="00AB49ED"/>
    <w:rsid w:val="00AC21B4"/>
    <w:rsid w:val="00AC564B"/>
    <w:rsid w:val="00AE21B3"/>
    <w:rsid w:val="00B83B5A"/>
    <w:rsid w:val="00BA2CF0"/>
    <w:rsid w:val="00BB08E5"/>
    <w:rsid w:val="00BB55E5"/>
    <w:rsid w:val="00BE2D74"/>
    <w:rsid w:val="00C365B4"/>
    <w:rsid w:val="00C36C0B"/>
    <w:rsid w:val="00C50D2D"/>
    <w:rsid w:val="00C65B89"/>
    <w:rsid w:val="00CE63A2"/>
    <w:rsid w:val="00D36FAD"/>
    <w:rsid w:val="00D72B48"/>
    <w:rsid w:val="00D74AD9"/>
    <w:rsid w:val="00DA723F"/>
    <w:rsid w:val="00DB2D84"/>
    <w:rsid w:val="00DC5293"/>
    <w:rsid w:val="00DC5DDB"/>
    <w:rsid w:val="00DE4665"/>
    <w:rsid w:val="00E03D9B"/>
    <w:rsid w:val="00E16DB8"/>
    <w:rsid w:val="00E578A7"/>
    <w:rsid w:val="00E721A0"/>
    <w:rsid w:val="00EF5D16"/>
    <w:rsid w:val="00EF7EEB"/>
    <w:rsid w:val="00F076B0"/>
    <w:rsid w:val="00F14AD1"/>
    <w:rsid w:val="00F1583D"/>
    <w:rsid w:val="00F5134B"/>
    <w:rsid w:val="00F56375"/>
    <w:rsid w:val="00F64D1E"/>
    <w:rsid w:val="00FB6102"/>
    <w:rsid w:val="00FC64D4"/>
    <w:rsid w:val="00FD7525"/>
    <w:rsid w:val="00FE4189"/>
    <w:rsid w:val="00FE50D5"/>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publicschools.org/docs/fbs/resources/data/highlights/2016highlight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publicschools.org/fbs/allotme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Meredith Bounds</cp:lastModifiedBy>
  <cp:revision>2</cp:revision>
  <cp:lastPrinted>2015-09-22T14:54:00Z</cp:lastPrinted>
  <dcterms:created xsi:type="dcterms:W3CDTF">2017-10-11T12:48:00Z</dcterms:created>
  <dcterms:modified xsi:type="dcterms:W3CDTF">2017-10-11T12:48:00Z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